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SP20 Team25 Planning 3/2/2020 9pm - 10pm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Goals: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1:</w:t>
      </w:r>
      <w:r w:rsidDel="00000000" w:rsidR="00000000" w:rsidRPr="00000000">
        <w:rPr>
          <w:sz w:val="24"/>
          <w:szCs w:val="24"/>
          <w:rtl w:val="0"/>
        </w:rPr>
        <w:t xml:space="preserve"> Get fully familiar with the behavior of MetaTrader 5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Goal 2:</w:t>
      </w:r>
      <w:r w:rsidDel="00000000" w:rsidR="00000000" w:rsidRPr="00000000">
        <w:rPr>
          <w:sz w:val="24"/>
          <w:szCs w:val="24"/>
          <w:rtl w:val="0"/>
        </w:rPr>
        <w:t xml:space="preserve"> Become fully aware of the status of all features claiming to be completed by the previous semester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Sprint User Stories: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remove the TraderController TimeFrames caching and AccountEquity union so that the chart can appear properly on the trader home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use the Forex login id for the GetAccountEquity function, so that I can fetch the appropriate account equity information related to forex account.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see accurate data after deletion on the account equity chart so that I can make more informed Forex decisions.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points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view my account equity data using different time frames on the chart so that I can visualize the context of long term and short term swings (timeframe toggling).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Estefani.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3 points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navigate between each forex chart made from fake data (CandleStick, bar, line), so that I can view/analyze the data in various formats (line chart debugging).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 and Nalin.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13 points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6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moving average as an additional viewing feature, so that I can make sure that I have selected that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7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volume as an additional viewing feature, so that I can make sure that I have selected that button.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8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crosshair as an additional viewing feature, so that I can make sure that I have selected that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9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be able to share my account equity chart through email, so that I can get feedback from others.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Estefani.</w:t>
      </w:r>
    </w:p>
    <w:p w:rsidR="00000000" w:rsidDel="00000000" w:rsidP="00000000" w:rsidRDefault="00000000" w:rsidRPr="00000000" w14:paraId="0000002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8 points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